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CD" w:rsidRDefault="002E71C8" w:rsidP="00737964">
      <w:pPr>
        <w:pStyle w:val="1"/>
        <w:numPr>
          <w:ilvl w:val="0"/>
          <w:numId w:val="0"/>
        </w:numPr>
        <w:spacing w:after="0" w:line="240" w:lineRule="auto"/>
        <w:ind w:righ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12840" cy="1692747"/>
            <wp:effectExtent l="19050" t="0" r="0" b="0"/>
            <wp:docPr id="1" name="Рисунок 1" descr="C:\Users\Admin\Desktop\Новая папка\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_0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40" cy="169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BCD" w:rsidRPr="00A82969" w:rsidRDefault="00C04BCD" w:rsidP="00737964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8296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Положение </w:t>
      </w:r>
    </w:p>
    <w:p w:rsidR="00C04BCD" w:rsidRDefault="00C04BCD" w:rsidP="00737964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ОБ ЭЛЕКТРОННОМ ДОКУМЕНТООБОРОТЕ </w:t>
      </w:r>
    </w:p>
    <w:p w:rsidR="00C04BCD" w:rsidRPr="00A82969" w:rsidRDefault="00C04BCD" w:rsidP="00737964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 ПОРЯДКЕ ЕГО ОСУЩЕСТВЛЕНИЯ </w:t>
      </w:r>
    </w:p>
    <w:p w:rsidR="00C04BCD" w:rsidRDefault="00C04BCD" w:rsidP="00737964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в муниципальном бюджетном дошкольном образовательном учреждении</w:t>
      </w:r>
    </w:p>
    <w:p w:rsidR="00C04BCD" w:rsidRDefault="00C04BCD" w:rsidP="00737964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5317D">
        <w:rPr>
          <w:rFonts w:ascii="Times New Roman" w:hAnsi="Times New Roman" w:cs="Times New Roman"/>
          <w:b/>
          <w:bCs/>
          <w:sz w:val="24"/>
          <w:szCs w:val="24"/>
        </w:rPr>
        <w:t>Станиченский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сад» </w:t>
      </w:r>
    </w:p>
    <w:p w:rsidR="00C04BCD" w:rsidRDefault="00C04BCD" w:rsidP="00737964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Алексеевского городского округа</w:t>
      </w:r>
    </w:p>
    <w:p w:rsidR="00C04BCD" w:rsidRDefault="00C04BCD" w:rsidP="00737964">
      <w:pPr>
        <w:pStyle w:val="1"/>
        <w:numPr>
          <w:ilvl w:val="0"/>
          <w:numId w:val="0"/>
        </w:numPr>
        <w:spacing w:after="0" w:line="240" w:lineRule="auto"/>
        <w:ind w:right="0" w:firstLine="360"/>
        <w:rPr>
          <w:rFonts w:ascii="Times New Roman" w:hAnsi="Times New Roman"/>
          <w:sz w:val="28"/>
          <w:szCs w:val="28"/>
        </w:rPr>
      </w:pPr>
    </w:p>
    <w:p w:rsidR="00C04BCD" w:rsidRPr="00737964" w:rsidRDefault="00C04BCD" w:rsidP="00737964">
      <w:pPr>
        <w:pStyle w:val="1"/>
        <w:spacing w:after="0" w:line="240" w:lineRule="auto"/>
        <w:ind w:left="0" w:right="0" w:firstLine="360"/>
        <w:rPr>
          <w:rFonts w:ascii="Times New Roman" w:hAnsi="Times New Roman"/>
          <w:szCs w:val="24"/>
        </w:rPr>
      </w:pPr>
      <w:r w:rsidRPr="00737964">
        <w:rPr>
          <w:rFonts w:ascii="Times New Roman" w:hAnsi="Times New Roman"/>
          <w:szCs w:val="24"/>
        </w:rPr>
        <w:t>Общие положения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1.1. Положение об электронном документообороте и порядке его осуществления в ДОУ (далее - Положение) разработано в соответствии с Трудовым кодексом  Российской Федерации, ст. 214 Федерального закона </w:t>
      </w:r>
      <w:r w:rsidRPr="002D699E">
        <w:rPr>
          <w:rFonts w:ascii="Times New Roman" w:hAnsi="Times New Roman" w:cs="Times New Roman"/>
          <w:sz w:val="22"/>
        </w:rPr>
        <w:t>N</w:t>
      </w:r>
      <w:r w:rsidRPr="002D699E">
        <w:rPr>
          <w:rFonts w:ascii="Times New Roman" w:hAnsi="Times New Roman" w:cs="Times New Roman"/>
          <w:sz w:val="22"/>
          <w:lang w:val="ru-RU"/>
        </w:rPr>
        <w:t xml:space="preserve"> 311-ФЗ  от 2 июля </w:t>
      </w:r>
      <w:smartTag w:uri="urn:schemas-microsoft-com:office:smarttags" w:element="metricconverter">
        <w:smartTagPr>
          <w:attr w:name="ProductID" w:val="2021 г"/>
        </w:smartTagPr>
        <w:r w:rsidRPr="002D699E">
          <w:rPr>
            <w:rFonts w:ascii="Times New Roman" w:hAnsi="Times New Roman" w:cs="Times New Roman"/>
            <w:sz w:val="22"/>
            <w:lang w:val="ru-RU"/>
          </w:rPr>
          <w:t>2021 г</w:t>
        </w:r>
      </w:smartTag>
      <w:r w:rsidRPr="002D699E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C04BCD" w:rsidRPr="002D699E" w:rsidRDefault="00C04BCD" w:rsidP="00737964">
      <w:pPr>
        <w:tabs>
          <w:tab w:val="center" w:pos="703"/>
          <w:tab w:val="center" w:pos="1657"/>
          <w:tab w:val="center" w:pos="3074"/>
          <w:tab w:val="center" w:pos="4034"/>
          <w:tab w:val="center" w:pos="4923"/>
          <w:tab w:val="center" w:pos="6119"/>
          <w:tab w:val="center" w:pos="7425"/>
          <w:tab w:val="right" w:pos="9784"/>
        </w:tabs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"О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внесении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изменений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в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Трудовой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кодекс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Российской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Федерации",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Федеральным законом № 63-ФЗ  от 6 апреля 2011 «Об электронной подписи», 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Федеральным законом № 152-ФЗ от 27 июля 2006  «О персональных данных»,  Федеральным законом № 125-ФЗ от 22 октября 2004  «Об архивном деле в Российской Федерации».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1.2. Настоящее Положение определяет организацию электронного документооборота с использованием системы электронного документооборота – Межведомственная система электронного документооборота  (далее – МСЭД), порядок обмена документами в МСЭД, а также требования к организации электронного документооборота.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1.3. В настоящем Положении используются следующие определения: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b/>
          <w:sz w:val="22"/>
          <w:lang w:val="ru-RU"/>
        </w:rPr>
        <w:t>Электронный документ</w:t>
      </w:r>
      <w:r w:rsidRPr="002D699E">
        <w:rPr>
          <w:rFonts w:ascii="Times New Roman" w:hAnsi="Times New Roman" w:cs="Times New Roman"/>
          <w:sz w:val="22"/>
          <w:lang w:val="ru-RU"/>
        </w:rPr>
        <w:t xml:space="preserve"> (далее – ЭД) – документ, созданный при помощи электронных аппаратно-технических и программных средств, фиксируемый в </w:t>
      </w:r>
      <w:bookmarkStart w:id="1" w:name="_GoBack"/>
      <w:bookmarkEnd w:id="1"/>
      <w:r w:rsidRPr="002D699E">
        <w:rPr>
          <w:rFonts w:ascii="Times New Roman" w:hAnsi="Times New Roman" w:cs="Times New Roman"/>
          <w:sz w:val="22"/>
          <w:lang w:val="ru-RU"/>
        </w:rPr>
        <w:t xml:space="preserve">цифровом коде в форме идентифицируемого по содержательной части именованного файла, доступный для последующей обработки, использования, воспроизведения (отображения) и визуального восприятия, а также для передачи и получения по телекоммуникационным каналам связи.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b/>
          <w:sz w:val="22"/>
          <w:lang w:val="ru-RU"/>
        </w:rPr>
        <w:t>Электронный документооборот</w:t>
      </w:r>
      <w:r w:rsidRPr="002D699E">
        <w:rPr>
          <w:rFonts w:ascii="Times New Roman" w:hAnsi="Times New Roman" w:cs="Times New Roman"/>
          <w:sz w:val="22"/>
          <w:lang w:val="ru-RU"/>
        </w:rPr>
        <w:t xml:space="preserve"> (далее – ЭДО) – организационно и программно-технически упорядоченная информационная система, обеспечивающая процесс обмена, сбора, обработки, накопления и хранения информации посредством электронных документов.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b/>
          <w:sz w:val="22"/>
          <w:lang w:val="ru-RU"/>
        </w:rPr>
        <w:t>Электронная подпись</w:t>
      </w:r>
      <w:r w:rsidRPr="002D699E">
        <w:rPr>
          <w:rFonts w:ascii="Times New Roman" w:hAnsi="Times New Roman" w:cs="Times New Roman"/>
          <w:sz w:val="22"/>
          <w:lang w:val="ru-RU"/>
        </w:rPr>
        <w:t xml:space="preserve"> (далее – 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 </w:t>
      </w:r>
      <w:r w:rsidRPr="002D699E">
        <w:rPr>
          <w:rFonts w:ascii="Times New Roman" w:hAnsi="Times New Roman" w:cs="Times New Roman"/>
          <w:b/>
          <w:sz w:val="22"/>
          <w:lang w:val="ru-RU"/>
        </w:rPr>
        <w:t>Ключ ЭП</w:t>
      </w:r>
      <w:r w:rsidRPr="002D699E">
        <w:rPr>
          <w:rFonts w:ascii="Times New Roman" w:hAnsi="Times New Roman" w:cs="Times New Roman"/>
          <w:sz w:val="22"/>
          <w:lang w:val="ru-RU"/>
        </w:rPr>
        <w:t xml:space="preserve"> – уникальная последовательность символов, предназначенная для создания электронной подписи.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b/>
          <w:sz w:val="22"/>
          <w:lang w:val="ru-RU"/>
        </w:rPr>
        <w:t>Усиленная квалифицированная электронная подпись</w:t>
      </w:r>
      <w:r w:rsidRPr="002D699E">
        <w:rPr>
          <w:rFonts w:ascii="Times New Roman" w:hAnsi="Times New Roman" w:cs="Times New Roman"/>
          <w:sz w:val="22"/>
          <w:lang w:val="ru-RU"/>
        </w:rPr>
        <w:t xml:space="preserve"> (далее – УКЭП) –  электронная подпись, сопоставимая по юридической силе с собственноручной и позволяющая удаленно проводить различные операции с информационными системами, взаимодействовать с госорганами, коммерческими организациями или торговыми площадками.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b/>
          <w:sz w:val="22"/>
          <w:lang w:val="ru-RU"/>
        </w:rPr>
        <w:t>Подписанный электронный документ</w:t>
      </w:r>
      <w:r w:rsidRPr="002D699E">
        <w:rPr>
          <w:rFonts w:ascii="Times New Roman" w:hAnsi="Times New Roman" w:cs="Times New Roman"/>
          <w:sz w:val="22"/>
          <w:lang w:val="ru-RU"/>
        </w:rPr>
        <w:t xml:space="preserve"> – электронный документ с присоединенной электронной подписью, которая была создана на основе самого документа и ключа электронной подписи.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b/>
          <w:sz w:val="22"/>
          <w:lang w:val="ru-RU"/>
        </w:rPr>
        <w:t>Сертификат ключа проверки электронной подписи</w:t>
      </w:r>
      <w:r w:rsidRPr="002D699E">
        <w:rPr>
          <w:rFonts w:ascii="Times New Roman" w:hAnsi="Times New Roman" w:cs="Times New Roman"/>
          <w:sz w:val="22"/>
          <w:lang w:val="ru-RU"/>
        </w:rPr>
        <w:t xml:space="preserve"> –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b/>
          <w:sz w:val="22"/>
          <w:lang w:val="ru-RU"/>
        </w:rPr>
        <w:lastRenderedPageBreak/>
        <w:t>Удостоверяющий центр</w:t>
      </w:r>
      <w:r w:rsidRPr="002D699E">
        <w:rPr>
          <w:rFonts w:ascii="Times New Roman" w:hAnsi="Times New Roman" w:cs="Times New Roman"/>
          <w:sz w:val="22"/>
          <w:lang w:val="ru-RU"/>
        </w:rPr>
        <w:t xml:space="preserve"> (далее – УЦ) – юридическое лицо, осуществляющее функции  по созданию и выдаче сертификатов ключей проверки ЭП, а также иные функции, предусмотренные законодательством Российской Федерации.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1.4. Электронный документооборот с использованием МСЭД направлен на решение следующих задач: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>создание единого документооборота в ДОУ;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 повышение эффективности и оперативности работы с документами и документооборотом;  систематизация и унификация технологии работы с документами и документооборотом;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улучшение качества, полноты, достоверности и доступности информации;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снижение затрат, связанных с документооборотом и делопроизводством;  исключение утери документов и сокращение числа ошибок при обработке больших потоков документов;  сокращение времени поиска, прохождения и исполнения документов по структурным подразделениям;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усиление контроля исполнительной дисциплины;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соблюдение принципа однократности регистрации документов;  получение оперативной статистической отчетности.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1.5. Перечень электронных документов, в отношении которых осуществляется электронный документооборот в ДОУ: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кадровые документы, оформляемые в соответствии со статьями 22.1–22.3 Трудового кодекса Российской Федерации;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документы по охране труда, за исключением документов, подтверждающих прохождение работником инструктажей по охране труда, в том числе которые работник подписывает лично;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документы по образовательной деятельности, за исключением тех, которые должны быть оформлены на бумаге в соответствии с приказом заведующего ДОУ или законодательством Российской Федерации;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документы, связанные с организацией питания воспитанников, за исключением тех, которые должны быть оформлены на бумаге в соответствии с приказом заведующего ДОУ или законодательством Российской Федерации.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1.6. Перечень документов, которые не подпадают под действие закона об электронном кадровом документообороте: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трудовые книжки; 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сведения о трудовой деятельности; 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акты о несчастном случае;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приказы об увольнении;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документы, которые подтверждают, что сотрудник прошел инструктаж по охране труда.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1.7. Перечень категорий работников, в отношении которых осуществляется электронный документооборот: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заведующий ДОУ ;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работники, связанные с оформлением, подписанием и ознакомлением с кадровыми документами, документами по охране труда, обработкой персональных данных, документов по организации питания обучающихся; </w:t>
      </w:r>
    </w:p>
    <w:p w:rsidR="00C04BCD" w:rsidRPr="002D699E" w:rsidRDefault="00C04BCD" w:rsidP="00737964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педагогические работники.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737964">
        <w:rPr>
          <w:rFonts w:ascii="Times New Roman" w:hAnsi="Times New Roman" w:cs="Times New Roman"/>
          <w:szCs w:val="24"/>
        </w:rPr>
        <w:t xml:space="preserve"> </w:t>
      </w:r>
    </w:p>
    <w:p w:rsidR="00C04BCD" w:rsidRPr="00737964" w:rsidRDefault="00C04BCD" w:rsidP="00737964">
      <w:pPr>
        <w:pStyle w:val="1"/>
        <w:spacing w:after="0" w:line="240" w:lineRule="auto"/>
        <w:ind w:left="0" w:right="0" w:firstLine="360"/>
        <w:rPr>
          <w:rFonts w:ascii="Times New Roman" w:hAnsi="Times New Roman"/>
          <w:szCs w:val="24"/>
        </w:rPr>
      </w:pPr>
      <w:r w:rsidRPr="00737964">
        <w:rPr>
          <w:rFonts w:ascii="Times New Roman" w:hAnsi="Times New Roman"/>
          <w:szCs w:val="24"/>
        </w:rPr>
        <w:t>Порядок перехода на электронный документооборот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2.1. Администрация ДОУ уведомляет каждого работника в письменной форме об изменениях в трудовом законодательстве, связанных с переходом на электронный документооборот, а также о праве работника путем подачи соответствующего письменного заявления сделать выбор между продолжением ведения работодателем кадровых документов на бумажном носителе или в электронном формате. 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2.2. Переход на электронный документооборот для работников ДОУ, принятых на работу до 31 декабря 2021 года, является добровольным и осуществляется только по их письменному заявлению.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2.3. Согласие на взаимодействие с работодателем посредством электронного документооборота не требуется от лиц, которые приняты (принимаются) на работу после 31 декабря 2021 года и у которых по состоянию на 31 декабря 2021 года отсутствует трудовой стаж.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2.4. Заведующий ДОУ обязан проинформировать об осуществлении электронного документооборота лицо, принимаемое на работу.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lastRenderedPageBreak/>
        <w:t xml:space="preserve">2.5.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взаимодействия. При этом за работником сохраняется право дать указанное согласие в последующем.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2.6. После того как работник получит уведомление о переходе на электронный документооборот, он должен решить, каким способом он будет обмениваться документами с работодателем. Для этого он должен написать заявление об отказе или согласии на переход на электронный документооборот в письменной или электронной форме.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2.7. Если работник хочет сохранить прежний формат бумажного документооборота, он должен написать письменное заявление об отказе от перехода на электронный документооборот в произвольной форме. В этом случае работодатель продолжит формировать и взаимодействовать с работником с помощью документов в бумажной форме.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2.8. Если работник хочет формировать и обмениваться с работодателем электронными кадровыми документами, он должен написать письменное заявление о согласии на переход на электронный документооборот в произвольной форме. В этом случае работодатель будет формировать и взаимодействовать с работником с помощью документов в электронной форме через МСЭД.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2.9. Уведомление работника о переходе на электронный документооборот осуществляется в следующие сроки: </w:t>
      </w:r>
    </w:p>
    <w:p w:rsidR="00C04BCD" w:rsidRPr="002D699E" w:rsidRDefault="00C04BCD" w:rsidP="00737964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в день приема на работу и за один рабочий день до того, как допустят работника к работе с использованием электронного документооборота, – для лиц, принимаемых на работу в ДОУ; </w:t>
      </w:r>
    </w:p>
    <w:p w:rsidR="00C04BCD" w:rsidRPr="002D699E" w:rsidRDefault="00C04BCD" w:rsidP="00737964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за неделю до допуска к работе с использованием электронного документооборота – для всех работников ДОУ. </w:t>
      </w:r>
    </w:p>
    <w:p w:rsidR="00C04BCD" w:rsidRPr="002D699E" w:rsidRDefault="00C04BCD" w:rsidP="00737964">
      <w:pPr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Электронный документооборот вводится с даты, установленной приказом заведующего ДОУ, в отношении работников, согласившихся на взаимодействие с работодателем посредством электронного документооборота, но не ранее дня истечения срока уведомления, установленного в пункте 2.9 Положения. </w:t>
      </w:r>
    </w:p>
    <w:p w:rsidR="00C04BCD" w:rsidRPr="002D699E" w:rsidRDefault="00C04BCD" w:rsidP="00737964">
      <w:pPr>
        <w:numPr>
          <w:ilvl w:val="1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Если работник выразил свое согласие о переходе на электронный документооборот, работодатель ведет на него все документы, которые связаны с работой сотрудника в электронной форме. 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  <w:lang w:val="ru-RU"/>
        </w:rPr>
      </w:pPr>
      <w:r w:rsidRPr="0073796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04BCD" w:rsidRPr="00737964" w:rsidRDefault="00C04BCD" w:rsidP="00737964">
      <w:pPr>
        <w:pStyle w:val="1"/>
        <w:spacing w:after="0" w:line="240" w:lineRule="auto"/>
        <w:ind w:left="0" w:right="0" w:firstLine="360"/>
        <w:rPr>
          <w:rFonts w:ascii="Times New Roman" w:hAnsi="Times New Roman"/>
          <w:szCs w:val="24"/>
        </w:rPr>
      </w:pPr>
      <w:r w:rsidRPr="00737964">
        <w:rPr>
          <w:rFonts w:ascii="Times New Roman" w:hAnsi="Times New Roman"/>
          <w:szCs w:val="24"/>
        </w:rPr>
        <w:t>Порядок включения работника в МСЭД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При получении от работника заявления о согласии на переход на электронный документооборот лицо, ответственное за ведение кадрового учета: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3.1. Проводит инструктаж в объеме, необходимом для последующего эффективного взаимодействия работника с МСЭД.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3.2. Оформляет работнику простую или усиленную электронную подпись.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3.3. Вносит изменения в трудовой договор работника путем подписания дополнительного соглашения о порядке взаимодействия работника и работодателя кадровыми документами в электронном виде.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3.4. При необходимости проводит дополнительные инструктажи работников в процессе взаимодействия с МСЭД, в том числе в связи с обновлением программного обеспечения системы.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  <w:lang w:val="ru-RU"/>
        </w:rPr>
      </w:pPr>
      <w:r w:rsidRPr="0073796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04BCD" w:rsidRPr="00737964" w:rsidRDefault="00C04BCD" w:rsidP="00737964">
      <w:pPr>
        <w:pStyle w:val="1"/>
        <w:spacing w:after="0" w:line="240" w:lineRule="auto"/>
        <w:ind w:left="0" w:right="0" w:firstLine="360"/>
        <w:rPr>
          <w:rFonts w:ascii="Times New Roman" w:hAnsi="Times New Roman"/>
          <w:szCs w:val="24"/>
        </w:rPr>
      </w:pPr>
      <w:r w:rsidRPr="00737964">
        <w:rPr>
          <w:rFonts w:ascii="Times New Roman" w:hAnsi="Times New Roman"/>
          <w:szCs w:val="24"/>
        </w:rPr>
        <w:t>Правила работы с электронными документами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4.1. Электронные документы участников электронного документооборота создаются в случае их адресования работникам, являющимся участниками электронного документооборота.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4.2. Электронные документы, адресованные работникам, не являющимся участниками электронного документооборота, переводятся на бумажный носитель, подписываются собственноручной подписью ответственного лица и направляются адресату. В системе электронного документооборота сохраняется электронная копия указанного документа.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4.3. Порядок подписания документов в системе электронного документооборота должен соответствовать порядку подписания документов на бумажных носителях, определенному в инструкции по делопроизводству, с учетом особенностей, предусмотренных Трудовым кодексом Российской Федерации.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4.4. В системе электронного документооборота фиксируются дата и время создания и отправки электронного документа, его регистрационный номер, сведения об отправителе документа.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4.5. Регистрация документов в системе электронного документооборота осуществляется в соответствии с принципом единой регистрации документа (однократности записи информации о документе). Документ, зарегистрированный в системе электронного документооборота, имеет единую </w:t>
      </w:r>
      <w:r w:rsidRPr="002D699E">
        <w:rPr>
          <w:rFonts w:ascii="Times New Roman" w:hAnsi="Times New Roman" w:cs="Times New Roman"/>
          <w:sz w:val="22"/>
          <w:lang w:val="ru-RU"/>
        </w:rPr>
        <w:lastRenderedPageBreak/>
        <w:t xml:space="preserve">регистрационную карточку документа, добавляются только дополнительные сведения о работе с документом.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4.6. Электронные документы, поступившие после окончания рабочего дня и в праздничные дни, регистрируются в течение следующего рабочего дня.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4.7. Взаимодействие работников ДОУ с системой электронного документооборота, в том числе создание, преобразование, подписание и хранение электронных документов, осуществляется в соответствии с инструкцией разработчика МСЭД.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4.8. Работник обязан ознакомиться с назначенным на него электронным документом в МСЭД в течение рабочего дня.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4.9. Документы, создаваемые в МСЭД, оформляются на бумажном носителе в случаях: </w:t>
      </w:r>
    </w:p>
    <w:p w:rsidR="00C04BCD" w:rsidRPr="002D699E" w:rsidRDefault="00C04BCD" w:rsidP="00737964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если они подлежат подписанию работником, который отказался от перехода на взаимодействие с работодателем посредством электронного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документооборота; </w:t>
      </w:r>
    </w:p>
    <w:p w:rsidR="00C04BCD" w:rsidRPr="002D699E" w:rsidRDefault="00C04BCD" w:rsidP="00737964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если МСЭД вышла из строя и не подлежит исправлению в срок, назначенный для исполнения и подписания электронного документа; </w:t>
      </w:r>
    </w:p>
    <w:p w:rsidR="00C04BCD" w:rsidRPr="002D699E" w:rsidRDefault="00C04BCD" w:rsidP="00737964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если это требуется в соответствии с приказом заведующего ДОУ, локальными нормативными актами ДОУ или законодательством Российской Федерации.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  <w:lang w:val="ru-RU"/>
        </w:rPr>
      </w:pPr>
      <w:r w:rsidRPr="0073796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04BCD" w:rsidRPr="00737964" w:rsidRDefault="00C04BCD" w:rsidP="00737964">
      <w:pPr>
        <w:pStyle w:val="1"/>
        <w:spacing w:after="0" w:line="240" w:lineRule="auto"/>
        <w:ind w:left="0" w:right="0" w:firstLine="360"/>
        <w:rPr>
          <w:rFonts w:ascii="Times New Roman" w:hAnsi="Times New Roman"/>
          <w:szCs w:val="24"/>
        </w:rPr>
      </w:pPr>
      <w:r w:rsidRPr="00737964">
        <w:rPr>
          <w:rFonts w:ascii="Times New Roman" w:hAnsi="Times New Roman"/>
          <w:szCs w:val="24"/>
        </w:rPr>
        <w:t>Подписание электронного документа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5.1. Электронная подпись в электронном документе, содержащемся в МСЭД, равнозначна собственноручной подписи в документе на бумажном носителе при одновременном соблюдении следующих требований: </w:t>
      </w:r>
    </w:p>
    <w:p w:rsidR="00C04BCD" w:rsidRPr="002D699E" w:rsidRDefault="00C04BCD" w:rsidP="00737964">
      <w:pPr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ключ ЭП и соответствующий ему квалифицированный сертификат ключа проверки ЭП создан и выдан аккредитованным УЦ; </w:t>
      </w:r>
    </w:p>
    <w:p w:rsidR="00C04BCD" w:rsidRPr="002D699E" w:rsidRDefault="00C04BCD" w:rsidP="00737964">
      <w:pPr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сертификат ключа проверки электронной подписи действителен на момент подписания электронного документа (не прекратил свое действие, не аннулирован, не приостановлен); </w:t>
      </w:r>
    </w:p>
    <w:p w:rsidR="00C04BCD" w:rsidRPr="002D699E" w:rsidRDefault="00C04BCD" w:rsidP="00737964">
      <w:pPr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подтвержден факт целостности и аутентичности электронного документа после его подписания.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5.2. Работники, подписывающие электронные документы ЭП, обязаны: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 обеспечивать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конфиденциальность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ключей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ЭП,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в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соответствии </w:t>
      </w:r>
      <w:r w:rsidRPr="002D699E">
        <w:rPr>
          <w:rFonts w:ascii="Times New Roman" w:hAnsi="Times New Roman" w:cs="Times New Roman"/>
          <w:sz w:val="22"/>
          <w:lang w:val="ru-RU"/>
        </w:rPr>
        <w:tab/>
        <w:t xml:space="preserve">с действующим законодательством; </w:t>
      </w:r>
    </w:p>
    <w:p w:rsidR="00C04BCD" w:rsidRPr="002D699E" w:rsidRDefault="00C04BCD" w:rsidP="00737964">
      <w:pPr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не использовать ключ ЭП при наличии оснований полагать, что конфиденциальность данного ключа нарушена; </w:t>
      </w:r>
    </w:p>
    <w:p w:rsidR="00C04BCD" w:rsidRPr="002D699E" w:rsidRDefault="00C04BCD" w:rsidP="00737964">
      <w:pPr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незамедлительно уведомлять Удостоверяющий центр о компрометации ключа ЭП. </w:t>
      </w:r>
    </w:p>
    <w:p w:rsidR="00C04BCD" w:rsidRPr="002D699E" w:rsidRDefault="00C04BCD" w:rsidP="00737964">
      <w:pPr>
        <w:numPr>
          <w:ilvl w:val="1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Подписание электронного документа в МСЭД ключом ЭП должно осуществляться только владельцем его сертификата ключа проверки ЭП, действующего на момент подписания электронного документа. </w:t>
      </w:r>
    </w:p>
    <w:p w:rsidR="00C04BCD" w:rsidRPr="002D699E" w:rsidRDefault="00C04BCD" w:rsidP="00737964">
      <w:pPr>
        <w:numPr>
          <w:ilvl w:val="1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Работники ДОУ подписывают электронные документы УКЭП, за исключением заявлений, уведомлений, обращений и служебных записок, подписываемых простой электронной подписью, оформленной в соответствии с инструкцией разработчика МСЭД. </w:t>
      </w:r>
    </w:p>
    <w:p w:rsidR="00C04BCD" w:rsidRPr="002D699E" w:rsidRDefault="00C04BCD" w:rsidP="00737964">
      <w:pPr>
        <w:numPr>
          <w:ilvl w:val="1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Кадровые документы подписываются с учетом ограничений, установленных статьей 22.3 Трудового кодекса Российской Федерации. </w:t>
      </w:r>
    </w:p>
    <w:p w:rsidR="00C04BCD" w:rsidRPr="002D699E" w:rsidRDefault="00C04BCD" w:rsidP="00737964">
      <w:pPr>
        <w:numPr>
          <w:ilvl w:val="1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Электронный документ подписывается в день его создания, исполнения или утверждения – в зависимости от назначения документа и назначенной роли лица, работающего с ним, в системе электронного документооборота. </w:t>
      </w:r>
    </w:p>
    <w:p w:rsidR="00C04BCD" w:rsidRPr="00737964" w:rsidRDefault="00C04BCD" w:rsidP="00737964">
      <w:pPr>
        <w:spacing w:after="0" w:line="240" w:lineRule="auto"/>
        <w:ind w:left="0" w:firstLine="0"/>
        <w:rPr>
          <w:rFonts w:ascii="Times New Roman" w:hAnsi="Times New Roman" w:cs="Times New Roman"/>
          <w:szCs w:val="24"/>
          <w:lang w:val="ru-RU"/>
        </w:rPr>
      </w:pPr>
      <w:r w:rsidRPr="0073796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04BCD" w:rsidRPr="00737964" w:rsidRDefault="00C04BCD" w:rsidP="00737964">
      <w:pPr>
        <w:pStyle w:val="1"/>
        <w:spacing w:after="0" w:line="240" w:lineRule="auto"/>
        <w:ind w:left="0" w:right="0" w:firstLine="360"/>
        <w:rPr>
          <w:rFonts w:ascii="Times New Roman" w:hAnsi="Times New Roman"/>
          <w:szCs w:val="24"/>
        </w:rPr>
      </w:pPr>
      <w:r w:rsidRPr="00737964">
        <w:rPr>
          <w:rFonts w:ascii="Times New Roman" w:hAnsi="Times New Roman"/>
          <w:szCs w:val="24"/>
        </w:rPr>
        <w:t>Контроль исполнения и хранения электронных документов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6.1. В ЭДО осуществляется контроль исполнения документов и обеспечивается многоуровневый контроль исполнения резолюций руководителей различных уровней управления. На контроль может быть поставлено как исполнение отдельных резолюций, так и исполнение документа в целом. При этом автоматически отслеживаются сроки исполнения, особо выделяются контролируемые документы и документы с истекшими сроками исполнения.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6.2. Контроль исполнения документов и поручений руководства в ЭДО включает в себя: </w:t>
      </w:r>
    </w:p>
    <w:p w:rsidR="00C04BCD" w:rsidRPr="002D699E" w:rsidRDefault="00C04BCD" w:rsidP="00737964">
      <w:pPr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постановку документов на контроль; </w:t>
      </w:r>
    </w:p>
    <w:p w:rsidR="00C04BCD" w:rsidRPr="002D699E" w:rsidRDefault="00C04BCD" w:rsidP="00737964">
      <w:pPr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внесение текста резолюции руководителя; </w:t>
      </w:r>
    </w:p>
    <w:p w:rsidR="00C04BCD" w:rsidRPr="002D699E" w:rsidRDefault="00C04BCD" w:rsidP="00737964">
      <w:pPr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внесение сроков исполнения документов; </w:t>
      </w:r>
    </w:p>
    <w:p w:rsidR="00C04BCD" w:rsidRPr="002D699E" w:rsidRDefault="00C04BCD" w:rsidP="00737964">
      <w:pPr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lastRenderedPageBreak/>
        <w:t xml:space="preserve">адресацию документа исполнителям в соответствии с резолюциями; </w:t>
      </w:r>
      <w:r w:rsidRPr="002D699E">
        <w:rPr>
          <w:rFonts w:ascii="Times New Roman" w:hAnsi="Times New Roman" w:cs="Times New Roman"/>
          <w:sz w:val="22"/>
        </w:rPr>
        <w:t></w:t>
      </w:r>
      <w:r w:rsidRPr="002D699E">
        <w:rPr>
          <w:rFonts w:ascii="Times New Roman" w:hAnsi="Times New Roman" w:cs="Times New Roman"/>
          <w:sz w:val="22"/>
          <w:lang w:val="ru-RU"/>
        </w:rPr>
        <w:t xml:space="preserve"> проверку своевременности доведения документов до конкретных исполнителей; </w:t>
      </w:r>
    </w:p>
    <w:p w:rsidR="00C04BCD" w:rsidRPr="002D699E" w:rsidRDefault="00C04BCD" w:rsidP="00737964">
      <w:pPr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предварительную проверку и регулирование хода исполнения; </w:t>
      </w:r>
    </w:p>
    <w:p w:rsidR="00C04BCD" w:rsidRPr="002D699E" w:rsidRDefault="00C04BCD" w:rsidP="00737964">
      <w:pPr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внесение данных о выполнении документа; </w:t>
      </w:r>
    </w:p>
    <w:p w:rsidR="00C04BCD" w:rsidRPr="002D699E" w:rsidRDefault="00C04BCD" w:rsidP="00737964">
      <w:pPr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просмотр документов, по которым сроки исполнения просрочены; </w:t>
      </w:r>
    </w:p>
    <w:p w:rsidR="00C04BCD" w:rsidRPr="002D699E" w:rsidRDefault="00C04BCD" w:rsidP="00737964">
      <w:pPr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снятие документов с контроля; </w:t>
      </w:r>
    </w:p>
    <w:p w:rsidR="00C04BCD" w:rsidRPr="002D699E" w:rsidRDefault="00C04BCD" w:rsidP="00737964">
      <w:pPr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построение отчетов об исполнительской дисциплине; </w:t>
      </w:r>
    </w:p>
    <w:p w:rsidR="00C04BCD" w:rsidRPr="002D699E" w:rsidRDefault="00C04BCD" w:rsidP="00737964">
      <w:pPr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учет и обобщение результатов контроля исполнения документов. </w:t>
      </w:r>
    </w:p>
    <w:p w:rsidR="00C04BCD" w:rsidRPr="002D699E" w:rsidRDefault="00C04BCD" w:rsidP="00737964">
      <w:pPr>
        <w:numPr>
          <w:ilvl w:val="1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Документ, установленный на контроль, помечается специальной пометкой. </w:t>
      </w:r>
    </w:p>
    <w:p w:rsidR="00C04BCD" w:rsidRPr="002D699E" w:rsidRDefault="00C04BCD" w:rsidP="00737964">
      <w:pPr>
        <w:numPr>
          <w:ilvl w:val="1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Исполнение документа контролируется с момента постановки на контроль. При этом служба делопроизводства или сотрудник, ответственный за контроль, имеют возможность провести проверку своевременности доведения документа до конкретного исполнителя. </w:t>
      </w:r>
    </w:p>
    <w:p w:rsidR="00C04BCD" w:rsidRPr="002D699E" w:rsidRDefault="00C04BCD" w:rsidP="00737964">
      <w:pPr>
        <w:numPr>
          <w:ilvl w:val="1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В течение срока исполнения документа должны осуществляться предварительные проверки и регулирование хода исполнения, результаты которых, как правило, также фиксируются в электронной карточке. </w:t>
      </w:r>
      <w:r w:rsidRPr="002D699E">
        <w:rPr>
          <w:rFonts w:ascii="Times New Roman" w:hAnsi="Times New Roman" w:cs="Times New Roman"/>
          <w:sz w:val="22"/>
        </w:rPr>
        <w:t xml:space="preserve">Ответственность за правильность представленной информации несут исполнители. </w:t>
      </w:r>
    </w:p>
    <w:p w:rsidR="00C04BCD" w:rsidRPr="002D699E" w:rsidRDefault="00C04BCD" w:rsidP="00737964">
      <w:pPr>
        <w:numPr>
          <w:ilvl w:val="1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Если документ имеет конкретную дату исполнениях, указанную в тексте, или документ входит в перечень документов с типовыми сроками исполнения, контроль ставится сразу при регистрации. </w:t>
      </w:r>
    </w:p>
    <w:p w:rsidR="00C04BCD" w:rsidRPr="002D699E" w:rsidRDefault="00C04BCD" w:rsidP="00737964">
      <w:pPr>
        <w:numPr>
          <w:ilvl w:val="1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Входящие документы с индивидуальными сроками исполнения ставятся на контроль после рассмотрения их руководителем, который в своей резолюции определяет конкретный срок исполнения. </w:t>
      </w:r>
    </w:p>
    <w:p w:rsidR="00C04BCD" w:rsidRPr="002D699E" w:rsidRDefault="00C04BCD" w:rsidP="00737964">
      <w:pPr>
        <w:numPr>
          <w:ilvl w:val="1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Снятие документа с контроля осуществляет должностное лицо, установившее контроль или по его поручению службой делопроизводства Снятие документа с контроля оформляется отметкой об исполнении документа в электронной карточке. </w:t>
      </w:r>
    </w:p>
    <w:p w:rsidR="00C04BCD" w:rsidRPr="002D699E" w:rsidRDefault="00C04BCD" w:rsidP="00737964">
      <w:pPr>
        <w:numPr>
          <w:ilvl w:val="1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 и сообщения результатов руководству. </w:t>
      </w:r>
    </w:p>
    <w:p w:rsidR="00C04BCD" w:rsidRPr="002D699E" w:rsidRDefault="00C04BCD" w:rsidP="00737964">
      <w:pPr>
        <w:numPr>
          <w:ilvl w:val="1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Исполненные электронные документы систематизируются в дела в соответствии с номенклатурой дел участников ЭДО. При составлении номенклатуры дел указывается, что дело ведется в электронном виде. </w:t>
      </w:r>
    </w:p>
    <w:p w:rsidR="00C04BCD" w:rsidRPr="002D699E" w:rsidRDefault="00C04BCD" w:rsidP="00737964">
      <w:pPr>
        <w:numPr>
          <w:ilvl w:val="1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Электронные документы после их исполнения подлежат хранению в ЭДО в течение сроков, предусмотренных законодательством для аналогичных документов на бумажных носителях. </w:t>
      </w:r>
    </w:p>
    <w:p w:rsidR="00C04BCD" w:rsidRPr="002D699E" w:rsidRDefault="00C04BCD" w:rsidP="00737964">
      <w:pPr>
        <w:numPr>
          <w:ilvl w:val="1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После истечения установленного срока хранения электронных документов на основании акта о выделении их к уничтожению, оформленного и утвержденного в установленном порядке, указанные электронные документы и информация о них, зафиксированная в электронных карточках, подлежат уничтожению </w:t>
      </w:r>
      <w:r w:rsidRPr="002D699E">
        <w:rPr>
          <w:rFonts w:ascii="Times New Roman" w:hAnsi="Times New Roman" w:cs="Times New Roman"/>
          <w:sz w:val="22"/>
        </w:rPr>
        <w:t xml:space="preserve">(удалению из ЭДО).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</w:rPr>
      </w:pPr>
      <w:r w:rsidRPr="00737964">
        <w:rPr>
          <w:rFonts w:ascii="Times New Roman" w:hAnsi="Times New Roman" w:cs="Times New Roman"/>
          <w:szCs w:val="24"/>
        </w:rPr>
        <w:t xml:space="preserve"> </w:t>
      </w:r>
    </w:p>
    <w:p w:rsidR="00C04BCD" w:rsidRPr="00737964" w:rsidRDefault="00C04BCD" w:rsidP="002D699E">
      <w:pPr>
        <w:pStyle w:val="1"/>
        <w:spacing w:after="0" w:line="240" w:lineRule="auto"/>
        <w:ind w:left="0" w:right="0" w:firstLine="360"/>
        <w:rPr>
          <w:rFonts w:ascii="Times New Roman" w:hAnsi="Times New Roman"/>
          <w:szCs w:val="24"/>
        </w:rPr>
      </w:pPr>
      <w:r w:rsidRPr="00737964">
        <w:rPr>
          <w:rFonts w:ascii="Times New Roman" w:hAnsi="Times New Roman"/>
          <w:szCs w:val="24"/>
        </w:rPr>
        <w:t>Взаимодействие и ответственность работников в ЭДО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7.1. Отправитель электронного документа несет ответственность за его содержание, реквизиты, адресацию, качество и количество вложений.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7.2. Получатель электронного документа несет ответственность за неисполнение документа в установленный срок, невнесение или несвоевременное внесение сведений в электронную карточку.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7.3. Руководители несут персональную ответственность за соблюдение Положения подчиняющимися им работниками.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7.4. Руководители при увольнении работников и оформлении на работу новых работников обеспечивают удаление/изменение/оформление учетной записи работника в течение двух рабочих дней с даты увольнения работника или приема на работу нового работника.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7.5. Заведующий ДОУ проверяет наличие у увольняемых работников незавершенных электронных документов и принимает меры по их исполнению/завершению в течение трех рабочих дней с даты увольнения работников.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  <w:lang w:val="ru-RU"/>
        </w:rPr>
      </w:pPr>
      <w:r w:rsidRPr="0073796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04BCD" w:rsidRPr="00737964" w:rsidRDefault="00C04BCD" w:rsidP="002D699E">
      <w:pPr>
        <w:pStyle w:val="1"/>
        <w:spacing w:after="0" w:line="240" w:lineRule="auto"/>
        <w:ind w:left="0" w:right="0" w:firstLine="360"/>
        <w:rPr>
          <w:rFonts w:ascii="Times New Roman" w:hAnsi="Times New Roman"/>
          <w:szCs w:val="24"/>
        </w:rPr>
      </w:pPr>
      <w:r w:rsidRPr="00737964">
        <w:rPr>
          <w:rFonts w:ascii="Times New Roman" w:hAnsi="Times New Roman"/>
          <w:szCs w:val="24"/>
        </w:rPr>
        <w:t>Обеспечение информационной безопасности в МСЭД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8.1. МСЭД – это информационная система, в которой обрабатывается общедоступная информация и информация ограниченного доступа, не содержащая сведения, составляющие государственную тайну.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lastRenderedPageBreak/>
        <w:t xml:space="preserve">8.2. При осуществлении электронного документооборота в МСЭД допускается обмен электронными документами, содержащими общедоступную информацию и информацию ограниченного доступа, не содержащую сведения, составляющие государственную тайну, доступ к которой ограничивается в соответствии с законодательством Российской Федерации. Обмен информацией в МСЭД, доступ к которой ограничивается в соответствии с законодательством Российской Федерации, осуществляется при выполнении ими требований по защите такой информации, установленных в отношении информационных систем электронного документооборота.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8.3. Информационная безопасность при осуществлении электронного документооборота обеспечивается комплексом мероприятий, которые направлены на исключение: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неправомерного доступа, копирования, предоставления или распространения информации (обеспечение конфиденциальности информации);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неправомерного уничтожения или модифицирования информации (обеспечение целостности информации);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неправомерного блокирования информации (обеспечение доступности информации).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8.4. Организационные и технические меры защиты информации, реализуемые в рамках осуществления электронного документооборота, обеспечивают: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идентификацию и аутентификацию субъектов доступа и объектов доступа;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управление доступом субъектов доступа к объектам доступа;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ограничение программной среды;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защиту машинных носителей информации;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регистрацию событий безопасности;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антивирусную защиту;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обнаружение (предотвращение) вторжений;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контроль (анализ) защищенности информации;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целостность информационной МСЭД и информации;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доступность информации;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</w:rPr>
      </w:pPr>
      <w:r w:rsidRPr="002D699E">
        <w:rPr>
          <w:rFonts w:ascii="Times New Roman" w:hAnsi="Times New Roman" w:cs="Times New Roman"/>
          <w:sz w:val="22"/>
        </w:rPr>
        <w:t xml:space="preserve">защиту технических средств;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защиту информационной МСЭД, ее средств, систем связи и передачи данных.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8.5. В ходе контроля (мониторинга) за обеспечением уровня защищенности информации, содержащейся в информационной МСЭД, осуществляются: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контроль за событиями безопасности и действиями пользователей в информационной МСЭД;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контроль (анализ) защищенности информации, содержащейся в МСЭД;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анализ и оценка функционирования системы защиты информации МСЭД, включая выявление, анализ и устранение недостатков в функционировании системы защиты информации МСЭД;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периодический анализ изменения угроз безопасности информации в МСЭД, возникающих в ходе ее эксплуатации, и принятие мер защиты информации в случае возникновения новых угроз безопасности информации; </w:t>
      </w:r>
    </w:p>
    <w:p w:rsidR="00C04BCD" w:rsidRPr="002D699E" w:rsidRDefault="00C04BCD" w:rsidP="00737964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документирование процедур и результатов контроля (мониторинга) за обеспечением уровня защищенности информации, содержащейся в МСЭД.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  <w:lang w:val="ru-RU"/>
        </w:rPr>
      </w:pPr>
      <w:r w:rsidRPr="0073796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04BCD" w:rsidRPr="00737964" w:rsidRDefault="00C04BCD" w:rsidP="002D699E">
      <w:pPr>
        <w:pStyle w:val="1"/>
        <w:spacing w:after="0" w:line="240" w:lineRule="auto"/>
        <w:ind w:left="0" w:right="0" w:firstLine="360"/>
        <w:rPr>
          <w:rFonts w:ascii="Times New Roman" w:hAnsi="Times New Roman"/>
          <w:szCs w:val="24"/>
        </w:rPr>
      </w:pPr>
      <w:r w:rsidRPr="00737964">
        <w:rPr>
          <w:rFonts w:ascii="Times New Roman" w:hAnsi="Times New Roman"/>
          <w:szCs w:val="24"/>
        </w:rPr>
        <w:t>Заключительные положения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9.1. Положение является локальным нормативным актом, утверждается (вводится в действие) приказом заведующего ДОУ. </w:t>
      </w:r>
    </w:p>
    <w:p w:rsidR="00C04BCD" w:rsidRPr="002D699E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2"/>
          <w:lang w:val="ru-RU"/>
        </w:rPr>
      </w:pPr>
      <w:r w:rsidRPr="002D699E">
        <w:rPr>
          <w:rFonts w:ascii="Times New Roman" w:hAnsi="Times New Roman" w:cs="Times New Roman"/>
          <w:sz w:val="22"/>
          <w:lang w:val="ru-RU"/>
        </w:rPr>
        <w:t xml:space="preserve">9.2. Настоящее положение действительно до принятия новой редакции.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  <w:lang w:val="ru-RU"/>
        </w:rPr>
      </w:pPr>
      <w:r w:rsidRPr="0073796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  <w:lang w:val="ru-RU"/>
        </w:rPr>
      </w:pPr>
      <w:r w:rsidRPr="0073796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  <w:lang w:val="ru-RU"/>
        </w:rPr>
      </w:pPr>
      <w:r w:rsidRPr="00737964">
        <w:rPr>
          <w:rFonts w:ascii="Times New Roman" w:hAnsi="Times New Roman" w:cs="Times New Roman"/>
          <w:szCs w:val="24"/>
          <w:lang w:val="ru-RU"/>
        </w:rPr>
        <w:t xml:space="preserve"> </w:t>
      </w:r>
      <w:r w:rsidRPr="00737964">
        <w:rPr>
          <w:rFonts w:ascii="Times New Roman" w:hAnsi="Times New Roman" w:cs="Times New Roman"/>
          <w:szCs w:val="24"/>
          <w:lang w:val="ru-RU"/>
        </w:rPr>
        <w:tab/>
        <w:t xml:space="preserve"> </w:t>
      </w:r>
      <w:r w:rsidRPr="00737964">
        <w:rPr>
          <w:rFonts w:ascii="Times New Roman" w:hAnsi="Times New Roman" w:cs="Times New Roman"/>
          <w:szCs w:val="24"/>
          <w:lang w:val="ru-RU"/>
        </w:rPr>
        <w:tab/>
      </w:r>
      <w:r w:rsidRPr="00737964">
        <w:rPr>
          <w:rFonts w:ascii="Times New Roman" w:hAnsi="Times New Roman" w:cs="Times New Roman"/>
          <w:color w:val="222222"/>
          <w:szCs w:val="24"/>
          <w:lang w:val="ru-RU"/>
        </w:rPr>
        <w:t xml:space="preserve">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  <w:lang w:val="ru-RU"/>
        </w:rPr>
      </w:pPr>
      <w:r w:rsidRPr="0073796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04BCD" w:rsidRPr="00737964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Cs w:val="24"/>
          <w:lang w:val="ru-RU"/>
        </w:rPr>
      </w:pPr>
      <w:r w:rsidRPr="00737964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C04BCD" w:rsidRPr="00D55E7A" w:rsidRDefault="00C04BCD" w:rsidP="00737964">
      <w:p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D55E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4BCD" w:rsidRPr="00186815" w:rsidRDefault="00C04BCD" w:rsidP="00737964">
      <w:pPr>
        <w:ind w:left="0" w:firstLine="360"/>
        <w:rPr>
          <w:lang w:val="ru-RU"/>
        </w:rPr>
      </w:pPr>
    </w:p>
    <w:sectPr w:rsidR="00C04BCD" w:rsidRPr="00186815" w:rsidSect="00737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703" w:bottom="719" w:left="14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70" w:rsidRDefault="00674B70" w:rsidP="00C6417D">
      <w:pPr>
        <w:spacing w:after="0" w:line="240" w:lineRule="auto"/>
      </w:pPr>
      <w:r>
        <w:separator/>
      </w:r>
    </w:p>
  </w:endnote>
  <w:endnote w:type="continuationSeparator" w:id="1">
    <w:p w:rsidR="00674B70" w:rsidRDefault="00674B70" w:rsidP="00C6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D" w:rsidRDefault="00A71401" w:rsidP="003074DA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C04BCD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C04BCD" w:rsidRDefault="00C04BCD" w:rsidP="007379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D" w:rsidRDefault="00A71401" w:rsidP="003074DA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C04BCD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2E71C8">
      <w:rPr>
        <w:rStyle w:val="a5"/>
        <w:rFonts w:cs="Arial"/>
        <w:noProof/>
      </w:rPr>
      <w:t>6</w:t>
    </w:r>
    <w:r>
      <w:rPr>
        <w:rStyle w:val="a5"/>
        <w:rFonts w:cs="Arial"/>
      </w:rPr>
      <w:fldChar w:fldCharType="end"/>
    </w:r>
  </w:p>
  <w:p w:rsidR="00C04BCD" w:rsidRDefault="00C04BCD" w:rsidP="007379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70" w:rsidRDefault="00674B70" w:rsidP="00C6417D">
      <w:pPr>
        <w:spacing w:after="0" w:line="240" w:lineRule="auto"/>
      </w:pPr>
      <w:r>
        <w:separator/>
      </w:r>
    </w:p>
  </w:footnote>
  <w:footnote w:type="continuationSeparator" w:id="1">
    <w:p w:rsidR="00674B70" w:rsidRDefault="00674B70" w:rsidP="00C6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D" w:rsidRDefault="00C04BCD">
    <w:pPr>
      <w:tabs>
        <w:tab w:val="center" w:pos="4890"/>
      </w:tabs>
      <w:spacing w:after="0" w:line="259" w:lineRule="auto"/>
      <w:ind w:left="0" w:firstLine="0"/>
      <w:jc w:val="left"/>
    </w:pP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 w:rsidR="00A71401" w:rsidRPr="00A71401">
      <w:fldChar w:fldCharType="begin"/>
    </w:r>
    <w:r w:rsidR="00430EDE">
      <w:instrText xml:space="preserve"> PAGE   \* MERGEFORMAT </w:instrText>
    </w:r>
    <w:r w:rsidR="00A71401" w:rsidRPr="00A71401">
      <w:fldChar w:fldCharType="separate"/>
    </w:r>
    <w:r>
      <w:rPr>
        <w:rFonts w:ascii="Times New Roman" w:hAnsi="Times New Roman" w:cs="Times New Roman"/>
      </w:rPr>
      <w:t>2</w:t>
    </w:r>
    <w:r w:rsidR="00A71401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D" w:rsidRDefault="00C04BCD">
    <w:pPr>
      <w:tabs>
        <w:tab w:val="center" w:pos="4890"/>
      </w:tabs>
      <w:spacing w:after="0" w:line="259" w:lineRule="auto"/>
      <w:ind w:left="0" w:firstLine="0"/>
      <w:jc w:val="left"/>
    </w:pP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D" w:rsidRDefault="00C04BCD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3B5"/>
    <w:multiLevelType w:val="hybridMultilevel"/>
    <w:tmpl w:val="B2087F08"/>
    <w:lvl w:ilvl="0" w:tplc="B4EEA2EC">
      <w:start w:val="1"/>
      <w:numFmt w:val="bullet"/>
      <w:lvlText w:val="•"/>
      <w:lvlJc w:val="left"/>
      <w:pPr>
        <w:ind w:left="9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594C138">
      <w:start w:val="1"/>
      <w:numFmt w:val="bullet"/>
      <w:lvlText w:val="o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03C5BE4">
      <w:start w:val="1"/>
      <w:numFmt w:val="bullet"/>
      <w:lvlText w:val="▪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5724B4C">
      <w:start w:val="1"/>
      <w:numFmt w:val="bullet"/>
      <w:lvlText w:val="•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D0CF0EC">
      <w:start w:val="1"/>
      <w:numFmt w:val="bullet"/>
      <w:lvlText w:val="o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E10DE90">
      <w:start w:val="1"/>
      <w:numFmt w:val="bullet"/>
      <w:lvlText w:val="▪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11207D0">
      <w:start w:val="1"/>
      <w:numFmt w:val="bullet"/>
      <w:lvlText w:val="•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3B2E596">
      <w:start w:val="1"/>
      <w:numFmt w:val="bullet"/>
      <w:lvlText w:val="o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E1873AA">
      <w:start w:val="1"/>
      <w:numFmt w:val="bullet"/>
      <w:lvlText w:val="▪"/>
      <w:lvlJc w:val="left"/>
      <w:pPr>
        <w:ind w:left="68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097908EC"/>
    <w:multiLevelType w:val="multilevel"/>
    <w:tmpl w:val="5A9C982A"/>
    <w:lvl w:ilvl="0">
      <w:start w:val="6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10BD63E3"/>
    <w:multiLevelType w:val="multilevel"/>
    <w:tmpl w:val="AF7006F0"/>
    <w:lvl w:ilvl="0">
      <w:start w:val="5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1B4D1E6F"/>
    <w:multiLevelType w:val="multilevel"/>
    <w:tmpl w:val="0D502768"/>
    <w:lvl w:ilvl="0">
      <w:start w:val="6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213B0771"/>
    <w:multiLevelType w:val="multilevel"/>
    <w:tmpl w:val="21808FDA"/>
    <w:lvl w:ilvl="0">
      <w:start w:val="2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35EB2FDD"/>
    <w:multiLevelType w:val="multilevel"/>
    <w:tmpl w:val="21808FDA"/>
    <w:lvl w:ilvl="0">
      <w:start w:val="2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38B81B8F"/>
    <w:multiLevelType w:val="hybridMultilevel"/>
    <w:tmpl w:val="EEA00C90"/>
    <w:lvl w:ilvl="0" w:tplc="682E0E9E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24A7C46">
      <w:start w:val="1"/>
      <w:numFmt w:val="bullet"/>
      <w:lvlText w:val="o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E1AC684">
      <w:start w:val="1"/>
      <w:numFmt w:val="bullet"/>
      <w:lvlText w:val="▪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00ECF38">
      <w:start w:val="1"/>
      <w:numFmt w:val="bullet"/>
      <w:lvlText w:val="•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EEED2F4">
      <w:start w:val="1"/>
      <w:numFmt w:val="bullet"/>
      <w:lvlText w:val="o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01EF588">
      <w:start w:val="1"/>
      <w:numFmt w:val="bullet"/>
      <w:lvlText w:val="▪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4D083BC">
      <w:start w:val="1"/>
      <w:numFmt w:val="bullet"/>
      <w:lvlText w:val="•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48CA652">
      <w:start w:val="1"/>
      <w:numFmt w:val="bullet"/>
      <w:lvlText w:val="o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AD6D83C">
      <w:start w:val="1"/>
      <w:numFmt w:val="bullet"/>
      <w:lvlText w:val="▪"/>
      <w:lvlJc w:val="left"/>
      <w:pPr>
        <w:ind w:left="68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4D532363"/>
    <w:multiLevelType w:val="hybridMultilevel"/>
    <w:tmpl w:val="DFCE5E4E"/>
    <w:lvl w:ilvl="0" w:tplc="4D24B064">
      <w:start w:val="1"/>
      <w:numFmt w:val="decimal"/>
      <w:pStyle w:val="1"/>
      <w:lvlText w:val="%1."/>
      <w:lvlJc w:val="left"/>
      <w:pPr>
        <w:ind w:left="453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142F374">
      <w:start w:val="1"/>
      <w:numFmt w:val="lowerLetter"/>
      <w:lvlText w:val="%2"/>
      <w:lvlJc w:val="left"/>
      <w:pPr>
        <w:ind w:left="316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9E6CA8E">
      <w:start w:val="1"/>
      <w:numFmt w:val="lowerRoman"/>
      <w:lvlText w:val="%3"/>
      <w:lvlJc w:val="left"/>
      <w:pPr>
        <w:ind w:left="388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58290D0">
      <w:start w:val="1"/>
      <w:numFmt w:val="decimal"/>
      <w:lvlText w:val="%4"/>
      <w:lvlJc w:val="left"/>
      <w:pPr>
        <w:ind w:left="460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77683F6">
      <w:start w:val="1"/>
      <w:numFmt w:val="lowerLetter"/>
      <w:lvlText w:val="%5"/>
      <w:lvlJc w:val="left"/>
      <w:pPr>
        <w:ind w:left="532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344BAA8">
      <w:start w:val="1"/>
      <w:numFmt w:val="lowerRoman"/>
      <w:lvlText w:val="%6"/>
      <w:lvlJc w:val="left"/>
      <w:pPr>
        <w:ind w:left="604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AA4382">
      <w:start w:val="1"/>
      <w:numFmt w:val="decimal"/>
      <w:lvlText w:val="%7"/>
      <w:lvlJc w:val="left"/>
      <w:pPr>
        <w:ind w:left="676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CBEDE82">
      <w:start w:val="1"/>
      <w:numFmt w:val="lowerLetter"/>
      <w:lvlText w:val="%8"/>
      <w:lvlJc w:val="left"/>
      <w:pPr>
        <w:ind w:left="748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B289EE0">
      <w:start w:val="1"/>
      <w:numFmt w:val="lowerRoman"/>
      <w:lvlText w:val="%9"/>
      <w:lvlJc w:val="left"/>
      <w:pPr>
        <w:ind w:left="820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4EDD36DD"/>
    <w:multiLevelType w:val="hybridMultilevel"/>
    <w:tmpl w:val="094C1686"/>
    <w:lvl w:ilvl="0" w:tplc="90A2056A">
      <w:start w:val="1"/>
      <w:numFmt w:val="bullet"/>
      <w:lvlText w:val="•"/>
      <w:lvlJc w:val="left"/>
      <w:pPr>
        <w:ind w:left="9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BEC30BE">
      <w:start w:val="1"/>
      <w:numFmt w:val="bullet"/>
      <w:lvlText w:val="o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E52DEE8">
      <w:start w:val="1"/>
      <w:numFmt w:val="bullet"/>
      <w:lvlText w:val="▪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D3A529E">
      <w:start w:val="1"/>
      <w:numFmt w:val="bullet"/>
      <w:lvlText w:val="•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38C2090">
      <w:start w:val="1"/>
      <w:numFmt w:val="bullet"/>
      <w:lvlText w:val="o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4703314">
      <w:start w:val="1"/>
      <w:numFmt w:val="bullet"/>
      <w:lvlText w:val="▪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93AFF26">
      <w:start w:val="1"/>
      <w:numFmt w:val="bullet"/>
      <w:lvlText w:val="•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03C7838">
      <w:start w:val="1"/>
      <w:numFmt w:val="bullet"/>
      <w:lvlText w:val="o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52ED8F2">
      <w:start w:val="1"/>
      <w:numFmt w:val="bullet"/>
      <w:lvlText w:val="▪"/>
      <w:lvlJc w:val="left"/>
      <w:pPr>
        <w:ind w:left="68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5B435D43"/>
    <w:multiLevelType w:val="multilevel"/>
    <w:tmpl w:val="6A5A65EE"/>
    <w:lvl w:ilvl="0">
      <w:start w:val="2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6E90470F"/>
    <w:multiLevelType w:val="hybridMultilevel"/>
    <w:tmpl w:val="7C7E4F28"/>
    <w:lvl w:ilvl="0" w:tplc="0AD60AFA">
      <w:start w:val="1"/>
      <w:numFmt w:val="bullet"/>
      <w:lvlText w:val="•"/>
      <w:lvlJc w:val="left"/>
      <w:pPr>
        <w:ind w:left="9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49AC88A">
      <w:start w:val="1"/>
      <w:numFmt w:val="bullet"/>
      <w:lvlText w:val="o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0D6688C">
      <w:start w:val="1"/>
      <w:numFmt w:val="bullet"/>
      <w:lvlText w:val="▪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A9AA742">
      <w:start w:val="1"/>
      <w:numFmt w:val="bullet"/>
      <w:lvlText w:val="•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744131C">
      <w:start w:val="1"/>
      <w:numFmt w:val="bullet"/>
      <w:lvlText w:val="o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8ECB8E8">
      <w:start w:val="1"/>
      <w:numFmt w:val="bullet"/>
      <w:lvlText w:val="▪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B841E7A">
      <w:start w:val="1"/>
      <w:numFmt w:val="bullet"/>
      <w:lvlText w:val="•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07CADAA">
      <w:start w:val="1"/>
      <w:numFmt w:val="bullet"/>
      <w:lvlText w:val="o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570D02C">
      <w:start w:val="1"/>
      <w:numFmt w:val="bullet"/>
      <w:lvlText w:val="▪"/>
      <w:lvlJc w:val="left"/>
      <w:pPr>
        <w:ind w:left="68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>
    <w:nsid w:val="71A104BF"/>
    <w:multiLevelType w:val="hybridMultilevel"/>
    <w:tmpl w:val="A5D2DF30"/>
    <w:lvl w:ilvl="0" w:tplc="BBCE71CA">
      <w:start w:val="1"/>
      <w:numFmt w:val="bullet"/>
      <w:lvlText w:val="•"/>
      <w:lvlJc w:val="left"/>
      <w:pPr>
        <w:ind w:left="9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5A4E11E">
      <w:start w:val="1"/>
      <w:numFmt w:val="bullet"/>
      <w:lvlText w:val="o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B5810A8">
      <w:start w:val="1"/>
      <w:numFmt w:val="bullet"/>
      <w:lvlText w:val="▪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CD22884">
      <w:start w:val="1"/>
      <w:numFmt w:val="bullet"/>
      <w:lvlText w:val="•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66C870E">
      <w:start w:val="1"/>
      <w:numFmt w:val="bullet"/>
      <w:lvlText w:val="o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E5A35DE">
      <w:start w:val="1"/>
      <w:numFmt w:val="bullet"/>
      <w:lvlText w:val="▪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A24D6AE">
      <w:start w:val="1"/>
      <w:numFmt w:val="bullet"/>
      <w:lvlText w:val="•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2ACEA58">
      <w:start w:val="1"/>
      <w:numFmt w:val="bullet"/>
      <w:lvlText w:val="o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682F43E">
      <w:start w:val="1"/>
      <w:numFmt w:val="bullet"/>
      <w:lvlText w:val="▪"/>
      <w:lvlJc w:val="left"/>
      <w:pPr>
        <w:ind w:left="68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73F66DD1"/>
    <w:multiLevelType w:val="hybridMultilevel"/>
    <w:tmpl w:val="82160596"/>
    <w:lvl w:ilvl="0" w:tplc="B61E1F34">
      <w:start w:val="1"/>
      <w:numFmt w:val="bullet"/>
      <w:lvlText w:val="•"/>
      <w:lvlJc w:val="left"/>
      <w:pPr>
        <w:ind w:left="9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666A6D6">
      <w:start w:val="1"/>
      <w:numFmt w:val="bullet"/>
      <w:lvlText w:val="o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5CA2468">
      <w:start w:val="1"/>
      <w:numFmt w:val="bullet"/>
      <w:lvlText w:val="▪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4300E0A">
      <w:start w:val="1"/>
      <w:numFmt w:val="bullet"/>
      <w:lvlText w:val="•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0F2477C">
      <w:start w:val="1"/>
      <w:numFmt w:val="bullet"/>
      <w:lvlText w:val="o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5D08DAC">
      <w:start w:val="1"/>
      <w:numFmt w:val="bullet"/>
      <w:lvlText w:val="▪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538EBAA">
      <w:start w:val="1"/>
      <w:numFmt w:val="bullet"/>
      <w:lvlText w:val="•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4439A4">
      <w:start w:val="1"/>
      <w:numFmt w:val="bullet"/>
      <w:lvlText w:val="o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BA64A7E">
      <w:start w:val="1"/>
      <w:numFmt w:val="bullet"/>
      <w:lvlText w:val="▪"/>
      <w:lvlJc w:val="left"/>
      <w:pPr>
        <w:ind w:left="68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815"/>
    <w:rsid w:val="0000695A"/>
    <w:rsid w:val="00186815"/>
    <w:rsid w:val="002D699E"/>
    <w:rsid w:val="002E71C8"/>
    <w:rsid w:val="003074DA"/>
    <w:rsid w:val="00430EDE"/>
    <w:rsid w:val="004378AE"/>
    <w:rsid w:val="00544C17"/>
    <w:rsid w:val="005D4E1E"/>
    <w:rsid w:val="00674B70"/>
    <w:rsid w:val="006F7978"/>
    <w:rsid w:val="00737964"/>
    <w:rsid w:val="007721D9"/>
    <w:rsid w:val="007B6372"/>
    <w:rsid w:val="009E1279"/>
    <w:rsid w:val="00A71401"/>
    <w:rsid w:val="00A82969"/>
    <w:rsid w:val="00BA0E33"/>
    <w:rsid w:val="00C04BCD"/>
    <w:rsid w:val="00C6417D"/>
    <w:rsid w:val="00C74BF8"/>
    <w:rsid w:val="00CC0BFC"/>
    <w:rsid w:val="00D55E7A"/>
    <w:rsid w:val="00F5317D"/>
    <w:rsid w:val="00F72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15"/>
    <w:pPr>
      <w:spacing w:after="130" w:line="267" w:lineRule="auto"/>
      <w:ind w:left="576" w:hanging="576"/>
      <w:jc w:val="both"/>
    </w:pPr>
    <w:rPr>
      <w:rFonts w:ascii="Arial" w:hAnsi="Arial" w:cs="Arial"/>
      <w:color w:val="000000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86815"/>
    <w:pPr>
      <w:keepNext/>
      <w:keepLines/>
      <w:numPr>
        <w:numId w:val="10"/>
      </w:numPr>
      <w:spacing w:after="137" w:line="259" w:lineRule="auto"/>
      <w:ind w:left="10" w:right="7" w:hanging="10"/>
      <w:jc w:val="center"/>
      <w:outlineLvl w:val="0"/>
    </w:pPr>
    <w:rPr>
      <w:rFonts w:cs="Times New Roman"/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815"/>
    <w:rPr>
      <w:rFonts w:ascii="Arial" w:eastAsia="Times New Roman" w:hAnsi="Arial" w:cs="Times New Roman"/>
      <w:b/>
      <w:color w:val="000000"/>
      <w:sz w:val="24"/>
      <w:lang w:val="ru-RU" w:eastAsia="ru-RU" w:bidi="ar-SA"/>
    </w:rPr>
  </w:style>
  <w:style w:type="paragraph" w:styleId="a3">
    <w:name w:val="footer"/>
    <w:basedOn w:val="a"/>
    <w:link w:val="a4"/>
    <w:uiPriority w:val="99"/>
    <w:rsid w:val="007379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BE372A"/>
    <w:rPr>
      <w:rFonts w:ascii="Arial" w:hAnsi="Arial" w:cs="Arial"/>
      <w:color w:val="000000"/>
      <w:sz w:val="24"/>
      <w:lang w:val="en-US" w:eastAsia="en-US"/>
    </w:rPr>
  </w:style>
  <w:style w:type="character" w:styleId="a5">
    <w:name w:val="page number"/>
    <w:uiPriority w:val="99"/>
    <w:rsid w:val="00737964"/>
    <w:rPr>
      <w:rFonts w:cs="Times New Roman"/>
    </w:rPr>
  </w:style>
  <w:style w:type="paragraph" w:customStyle="1" w:styleId="ConsPlusNormal">
    <w:name w:val="ConsPlusNormal"/>
    <w:uiPriority w:val="99"/>
    <w:rsid w:val="007379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2D69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372A"/>
    <w:rPr>
      <w:rFonts w:ascii="Times New Roman" w:hAnsi="Times New Roman" w:cs="Arial"/>
      <w:color w:val="000000"/>
      <w:sz w:val="0"/>
      <w:sz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3015</Words>
  <Characters>17190</Characters>
  <Application>Microsoft Office Word</Application>
  <DocSecurity>0</DocSecurity>
  <Lines>143</Lines>
  <Paragraphs>40</Paragraphs>
  <ScaleCrop>false</ScaleCrop>
  <Company/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mgez-ds</dc:creator>
  <cp:keywords/>
  <dc:description/>
  <cp:lastModifiedBy>Admin</cp:lastModifiedBy>
  <cp:revision>6</cp:revision>
  <cp:lastPrinted>2023-03-20T11:51:00Z</cp:lastPrinted>
  <dcterms:created xsi:type="dcterms:W3CDTF">2023-03-20T11:21:00Z</dcterms:created>
  <dcterms:modified xsi:type="dcterms:W3CDTF">2024-10-18T10:59:00Z</dcterms:modified>
</cp:coreProperties>
</file>